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951D3" w14:textId="5DB5E55F" w:rsidR="00EF019E" w:rsidRPr="0006226A" w:rsidRDefault="00787A67" w:rsidP="00470B9F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Practical Economic Insights for Agricultural Lenders in 202</w:t>
      </w:r>
      <w:r w:rsidR="0046596E">
        <w:rPr>
          <w:rFonts w:ascii="Times New Roman" w:hAnsi="Times New Roman" w:cs="Times New Roman"/>
          <w:b/>
          <w:bCs/>
          <w:sz w:val="40"/>
          <w:szCs w:val="40"/>
        </w:rPr>
        <w:t>7</w:t>
      </w:r>
      <w:r w:rsidR="004936A2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14:paraId="4B64A528" w14:textId="3EFD7273" w:rsidR="00D15150" w:rsidRPr="00270AF5" w:rsidRDefault="00540D25" w:rsidP="00DC448E">
      <w:pPr>
        <w:spacing w:before="360" w:after="36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70AF5">
        <w:rPr>
          <w:rFonts w:ascii="Times New Roman" w:hAnsi="Times New Roman" w:cs="Times New Roman"/>
          <w:sz w:val="28"/>
          <w:szCs w:val="28"/>
        </w:rPr>
        <w:t>December 2,</w:t>
      </w:r>
      <w:r w:rsidR="00D15150" w:rsidRPr="00270AF5">
        <w:rPr>
          <w:rFonts w:ascii="Times New Roman" w:hAnsi="Times New Roman" w:cs="Times New Roman"/>
          <w:sz w:val="28"/>
          <w:szCs w:val="28"/>
        </w:rPr>
        <w:t xml:space="preserve"> 202</w:t>
      </w:r>
      <w:r w:rsidR="008568AD" w:rsidRPr="00270AF5">
        <w:rPr>
          <w:rFonts w:ascii="Times New Roman" w:hAnsi="Times New Roman" w:cs="Times New Roman"/>
          <w:sz w:val="28"/>
          <w:szCs w:val="28"/>
        </w:rPr>
        <w:t>6</w:t>
      </w:r>
      <w:r w:rsidR="00BF64A0" w:rsidRPr="00270AF5">
        <w:rPr>
          <w:rFonts w:ascii="Times New Roman" w:hAnsi="Times New Roman" w:cs="Times New Roman"/>
          <w:sz w:val="28"/>
          <w:szCs w:val="28"/>
        </w:rPr>
        <w:t>;</w:t>
      </w:r>
      <w:r w:rsidR="00D532FD" w:rsidRPr="00270AF5">
        <w:rPr>
          <w:rFonts w:ascii="Times New Roman" w:hAnsi="Times New Roman" w:cs="Times New Roman"/>
          <w:sz w:val="28"/>
          <w:szCs w:val="28"/>
        </w:rPr>
        <w:t xml:space="preserve"> </w:t>
      </w:r>
      <w:r w:rsidR="00BF64A0" w:rsidRPr="00270AF5">
        <w:rPr>
          <w:rFonts w:ascii="Times New Roman" w:hAnsi="Times New Roman" w:cs="Times New Roman"/>
          <w:sz w:val="28"/>
          <w:szCs w:val="28"/>
        </w:rPr>
        <w:t>Smith’s Restaurant,</w:t>
      </w:r>
      <w:r w:rsidR="00AD36CA" w:rsidRPr="00270AF5">
        <w:rPr>
          <w:rFonts w:ascii="Times New Roman" w:hAnsi="Times New Roman" w:cs="Times New Roman"/>
          <w:sz w:val="28"/>
          <w:szCs w:val="28"/>
        </w:rPr>
        <w:t xml:space="preserve"> </w:t>
      </w:r>
      <w:r w:rsidRPr="00270AF5">
        <w:rPr>
          <w:rFonts w:ascii="Times New Roman" w:hAnsi="Times New Roman" w:cs="Times New Roman"/>
          <w:sz w:val="28"/>
          <w:szCs w:val="28"/>
        </w:rPr>
        <w:t>Bolivar, MO</w:t>
      </w:r>
    </w:p>
    <w:p w14:paraId="68D64E38" w14:textId="63478FCD" w:rsidR="00EB3BAA" w:rsidRPr="00270AF5" w:rsidRDefault="00D44A1A" w:rsidP="00DC448E">
      <w:pPr>
        <w:spacing w:before="360" w:after="360" w:line="240" w:lineRule="auto"/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70AF5">
        <w:rPr>
          <w:rFonts w:ascii="Times New Roman" w:hAnsi="Times New Roman" w:cs="Times New Roman"/>
          <w:i/>
          <w:iCs/>
          <w:sz w:val="28"/>
          <w:szCs w:val="28"/>
        </w:rPr>
        <w:t>Program Agenda</w:t>
      </w:r>
    </w:p>
    <w:tbl>
      <w:tblPr>
        <w:tblStyle w:val="TableGrid"/>
        <w:tblpPr w:leftFromText="180" w:rightFromText="180" w:vertAnchor="text" w:horzAnchor="margin" w:tblpXSpec="center" w:tblpY="179"/>
        <w:tblW w:w="11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3060"/>
        <w:gridCol w:w="6432"/>
      </w:tblGrid>
      <w:tr w:rsidR="009C4251" w:rsidRPr="00270AF5" w14:paraId="2D216C26" w14:textId="77777777" w:rsidTr="00E14B81">
        <w:trPr>
          <w:trHeight w:val="270"/>
        </w:trPr>
        <w:tc>
          <w:tcPr>
            <w:tcW w:w="1620" w:type="dxa"/>
          </w:tcPr>
          <w:p w14:paraId="2F26FA17" w14:textId="569EDC5F" w:rsidR="00BA774F" w:rsidRPr="00270AF5" w:rsidRDefault="00262BE8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  <w:r w:rsidR="00D44A1A" w:rsidRPr="00270A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44DDF" w:rsidRPr="00270AF5">
              <w:rPr>
                <w:rFonts w:ascii="Times New Roman" w:hAnsi="Times New Roman" w:cs="Times New Roman"/>
                <w:sz w:val="24"/>
                <w:szCs w:val="24"/>
              </w:rPr>
              <w:t>9:</w:t>
            </w: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060" w:type="dxa"/>
          </w:tcPr>
          <w:p w14:paraId="05551A14" w14:textId="68E47C13" w:rsidR="00BA774F" w:rsidRPr="00270AF5" w:rsidRDefault="00361863" w:rsidP="00594E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Registration and Networking</w:t>
            </w:r>
          </w:p>
        </w:tc>
        <w:tc>
          <w:tcPr>
            <w:tcW w:w="6432" w:type="dxa"/>
          </w:tcPr>
          <w:p w14:paraId="2CD61CF3" w14:textId="4CF7C41A" w:rsidR="00BA774F" w:rsidRPr="00270AF5" w:rsidRDefault="00BA774F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74F" w:rsidRPr="00270AF5" w14:paraId="703052A1" w14:textId="77777777" w:rsidTr="00E14B81">
        <w:trPr>
          <w:trHeight w:val="171"/>
        </w:trPr>
        <w:tc>
          <w:tcPr>
            <w:tcW w:w="1620" w:type="dxa"/>
          </w:tcPr>
          <w:p w14:paraId="763EA76C" w14:textId="77777777" w:rsidR="00BA774F" w:rsidRPr="00270AF5" w:rsidRDefault="00BA774F" w:rsidP="00BA774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CA9CE39" w14:textId="0D23838D" w:rsidR="00BA774F" w:rsidRPr="00270AF5" w:rsidRDefault="00BA774F" w:rsidP="00594E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79594170" w14:textId="3604B374" w:rsidR="00BA774F" w:rsidRPr="00270AF5" w:rsidRDefault="00BA774F" w:rsidP="00BA774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74F" w:rsidRPr="00270AF5" w14:paraId="0CBD0E75" w14:textId="77777777" w:rsidTr="00E14B81">
        <w:trPr>
          <w:trHeight w:val="552"/>
        </w:trPr>
        <w:tc>
          <w:tcPr>
            <w:tcW w:w="1620" w:type="dxa"/>
          </w:tcPr>
          <w:p w14:paraId="08DEEEE4" w14:textId="5D12D7F8" w:rsidR="00BA774F" w:rsidRPr="00270AF5" w:rsidRDefault="00DB3218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9:</w:t>
            </w:r>
            <w:r w:rsidR="00262BE8" w:rsidRPr="00270AF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5A3DB1" w:rsidRPr="00270AF5">
              <w:rPr>
                <w:rFonts w:ascii="Times New Roman" w:hAnsi="Times New Roman" w:cs="Times New Roman"/>
                <w:sz w:val="24"/>
                <w:szCs w:val="24"/>
              </w:rPr>
              <w:t>-9:</w:t>
            </w:r>
            <w:r w:rsidR="00262BE8" w:rsidRPr="00270AF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60" w:type="dxa"/>
          </w:tcPr>
          <w:p w14:paraId="6B7F52CE" w14:textId="37480465" w:rsidR="00BA774F" w:rsidRPr="00270AF5" w:rsidRDefault="00361863" w:rsidP="00594E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Welcome</w:t>
            </w:r>
            <w:r w:rsidR="00482C67" w:rsidRPr="00270AF5">
              <w:rPr>
                <w:rFonts w:ascii="Times New Roman" w:hAnsi="Times New Roman" w:cs="Times New Roman"/>
                <w:sz w:val="24"/>
                <w:szCs w:val="24"/>
              </w:rPr>
              <w:t xml:space="preserve"> and Introductions</w:t>
            </w:r>
          </w:p>
        </w:tc>
        <w:tc>
          <w:tcPr>
            <w:tcW w:w="6432" w:type="dxa"/>
          </w:tcPr>
          <w:p w14:paraId="0E988899" w14:textId="36303A9B" w:rsidR="00BA774F" w:rsidRPr="00270AF5" w:rsidRDefault="00165907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</w:t>
            </w:r>
            <w:r w:rsidR="006A4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270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ley</w:t>
            </w:r>
            <w:r w:rsidR="001542BC" w:rsidRPr="00270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Tucker</w:t>
            </w:r>
            <w:r w:rsidRPr="00270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B75C29" w:rsidRPr="00270AF5">
              <w:rPr>
                <w:rFonts w:ascii="Times New Roman" w:hAnsi="Times New Roman" w:cs="Times New Roman"/>
                <w:sz w:val="24"/>
                <w:szCs w:val="24"/>
              </w:rPr>
              <w:t>Field Specialist, Agricultural Business and Policy, MU Extension</w:t>
            </w:r>
          </w:p>
        </w:tc>
      </w:tr>
      <w:tr w:rsidR="00BA774F" w:rsidRPr="00270AF5" w14:paraId="03EA4F84" w14:textId="77777777" w:rsidTr="00E14B81">
        <w:trPr>
          <w:trHeight w:val="16"/>
        </w:trPr>
        <w:tc>
          <w:tcPr>
            <w:tcW w:w="1620" w:type="dxa"/>
          </w:tcPr>
          <w:p w14:paraId="4BE04CCF" w14:textId="77777777" w:rsidR="00BA774F" w:rsidRPr="00270AF5" w:rsidRDefault="00BA774F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6EF84C7" w14:textId="20839A52" w:rsidR="00BA774F" w:rsidRPr="00270AF5" w:rsidRDefault="00BA774F" w:rsidP="00594E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5DC5AF7E" w14:textId="77777777" w:rsidR="00BA774F" w:rsidRPr="00270AF5" w:rsidRDefault="00BA774F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A6E" w:rsidRPr="00270AF5" w14:paraId="5A845A50" w14:textId="77777777" w:rsidTr="00BE560A">
        <w:trPr>
          <w:trHeight w:val="417"/>
        </w:trPr>
        <w:tc>
          <w:tcPr>
            <w:tcW w:w="1620" w:type="dxa"/>
          </w:tcPr>
          <w:p w14:paraId="02CCC64C" w14:textId="226CCFDA" w:rsidR="00C87A6E" w:rsidRPr="00C87A6E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7A6E">
              <w:rPr>
                <w:rFonts w:ascii="Times New Roman" w:hAnsi="Times New Roman" w:cs="Times New Roman"/>
                <w:sz w:val="24"/>
                <w:szCs w:val="24"/>
              </w:rPr>
              <w:t>9:15-9:45</w:t>
            </w:r>
          </w:p>
        </w:tc>
        <w:tc>
          <w:tcPr>
            <w:tcW w:w="3060" w:type="dxa"/>
          </w:tcPr>
          <w:p w14:paraId="04E007B6" w14:textId="6974FEE8" w:rsidR="00C87A6E" w:rsidRPr="00C87A6E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7A6E">
              <w:rPr>
                <w:rFonts w:ascii="Times New Roman" w:hAnsi="Times New Roman" w:cs="Times New Roman"/>
                <w:sz w:val="24"/>
                <w:szCs w:val="24"/>
              </w:rPr>
              <w:t>Poultry and Egg Outlook in 2027</w:t>
            </w:r>
          </w:p>
        </w:tc>
        <w:tc>
          <w:tcPr>
            <w:tcW w:w="6432" w:type="dxa"/>
          </w:tcPr>
          <w:p w14:paraId="21948A24" w14:textId="47B67772" w:rsidR="00C87A6E" w:rsidRPr="00C87A6E" w:rsidRDefault="00C87A6E" w:rsidP="00C87A6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7A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Elliott Dennis</w:t>
            </w:r>
            <w:r w:rsidRPr="00C87A6E">
              <w:rPr>
                <w:rFonts w:ascii="Times New Roman" w:hAnsi="Times New Roman" w:cs="Times New Roman"/>
                <w:sz w:val="24"/>
                <w:szCs w:val="24"/>
              </w:rPr>
              <w:t>, Associate Professor, Agricultural Business and Policy, MU Extension</w:t>
            </w:r>
          </w:p>
        </w:tc>
      </w:tr>
      <w:tr w:rsidR="00C87A6E" w:rsidRPr="00270AF5" w14:paraId="341D68FB" w14:textId="77777777" w:rsidTr="00BE560A">
        <w:trPr>
          <w:trHeight w:val="417"/>
        </w:trPr>
        <w:tc>
          <w:tcPr>
            <w:tcW w:w="1620" w:type="dxa"/>
          </w:tcPr>
          <w:p w14:paraId="203B594E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FDDD0F1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1BA56B98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7A6E" w:rsidRPr="00270AF5" w14:paraId="41E9C04D" w14:textId="77777777" w:rsidTr="00BE560A">
        <w:trPr>
          <w:trHeight w:val="417"/>
        </w:trPr>
        <w:tc>
          <w:tcPr>
            <w:tcW w:w="1620" w:type="dxa"/>
          </w:tcPr>
          <w:p w14:paraId="4EF92D28" w14:textId="1018E1A5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9:45-10:30</w:t>
            </w:r>
          </w:p>
        </w:tc>
        <w:tc>
          <w:tcPr>
            <w:tcW w:w="3060" w:type="dxa"/>
          </w:tcPr>
          <w:p w14:paraId="484625D5" w14:textId="733FE87D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Outlook for Row Crops Markets in 2027</w:t>
            </w:r>
          </w:p>
        </w:tc>
        <w:tc>
          <w:tcPr>
            <w:tcW w:w="6432" w:type="dxa"/>
          </w:tcPr>
          <w:p w14:paraId="46262F1A" w14:textId="4E4E279A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Ben Brown- </w:t>
            </w: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Extension Specialist, Agricultural Business and Policy, MU Extension</w:t>
            </w:r>
          </w:p>
        </w:tc>
      </w:tr>
      <w:tr w:rsidR="00C87A6E" w:rsidRPr="00270AF5" w14:paraId="67676FAF" w14:textId="77777777" w:rsidTr="00E14B81">
        <w:trPr>
          <w:trHeight w:val="112"/>
        </w:trPr>
        <w:tc>
          <w:tcPr>
            <w:tcW w:w="1620" w:type="dxa"/>
          </w:tcPr>
          <w:p w14:paraId="6D7FB032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6975BDC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07ABDDC4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7A6E" w:rsidRPr="00270AF5" w14:paraId="508A7C0C" w14:textId="77777777" w:rsidTr="00E14B81">
        <w:trPr>
          <w:trHeight w:val="112"/>
        </w:trPr>
        <w:tc>
          <w:tcPr>
            <w:tcW w:w="1620" w:type="dxa"/>
          </w:tcPr>
          <w:p w14:paraId="6E36391A" w14:textId="233809B0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10:30-10:45</w:t>
            </w:r>
          </w:p>
        </w:tc>
        <w:tc>
          <w:tcPr>
            <w:tcW w:w="3060" w:type="dxa"/>
          </w:tcPr>
          <w:p w14:paraId="31399481" w14:textId="069014F6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Break</w:t>
            </w:r>
          </w:p>
        </w:tc>
        <w:tc>
          <w:tcPr>
            <w:tcW w:w="6432" w:type="dxa"/>
          </w:tcPr>
          <w:p w14:paraId="0902EEA9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7A6E" w:rsidRPr="00270AF5" w14:paraId="0335670C" w14:textId="77777777" w:rsidTr="00E14B81">
        <w:trPr>
          <w:trHeight w:val="112"/>
        </w:trPr>
        <w:tc>
          <w:tcPr>
            <w:tcW w:w="1620" w:type="dxa"/>
          </w:tcPr>
          <w:p w14:paraId="0FBAAB2A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7451472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002E1702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7A6E" w:rsidRPr="00270AF5" w14:paraId="5527D0CE" w14:textId="77777777" w:rsidTr="00E14B81">
        <w:trPr>
          <w:trHeight w:val="112"/>
        </w:trPr>
        <w:tc>
          <w:tcPr>
            <w:tcW w:w="1620" w:type="dxa"/>
          </w:tcPr>
          <w:p w14:paraId="542B3E79" w14:textId="2393BEED" w:rsidR="00C87A6E" w:rsidRPr="00C87A6E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7A6E">
              <w:rPr>
                <w:rFonts w:ascii="Times New Roman" w:hAnsi="Times New Roman" w:cs="Times New Roman"/>
                <w:sz w:val="24"/>
                <w:szCs w:val="24"/>
              </w:rPr>
              <w:t>10:45-11:30</w:t>
            </w:r>
          </w:p>
        </w:tc>
        <w:tc>
          <w:tcPr>
            <w:tcW w:w="3060" w:type="dxa"/>
          </w:tcPr>
          <w:p w14:paraId="1A089894" w14:textId="69C74E18" w:rsidR="00C87A6E" w:rsidRPr="00C87A6E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7A6E">
              <w:rPr>
                <w:rFonts w:ascii="Times New Roman" w:hAnsi="Times New Roman" w:cs="Times New Roman"/>
                <w:sz w:val="24"/>
                <w:szCs w:val="24"/>
              </w:rPr>
              <w:t>Outlook for Cattle Markets in 2027</w:t>
            </w:r>
          </w:p>
        </w:tc>
        <w:tc>
          <w:tcPr>
            <w:tcW w:w="6432" w:type="dxa"/>
          </w:tcPr>
          <w:p w14:paraId="56D21977" w14:textId="3B87C520" w:rsidR="00C87A6E" w:rsidRPr="00C87A6E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7A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Elliott Dennis</w:t>
            </w:r>
            <w:r w:rsidRPr="00C87A6E">
              <w:rPr>
                <w:rFonts w:ascii="Times New Roman" w:hAnsi="Times New Roman" w:cs="Times New Roman"/>
                <w:sz w:val="24"/>
                <w:szCs w:val="24"/>
              </w:rPr>
              <w:t>, Associate Professor, Agricultural Business and Policy, MU Extension</w:t>
            </w:r>
          </w:p>
        </w:tc>
      </w:tr>
      <w:tr w:rsidR="00C87A6E" w:rsidRPr="00270AF5" w14:paraId="5439B575" w14:textId="77777777" w:rsidTr="00E14B81">
        <w:trPr>
          <w:trHeight w:val="112"/>
        </w:trPr>
        <w:tc>
          <w:tcPr>
            <w:tcW w:w="1620" w:type="dxa"/>
          </w:tcPr>
          <w:p w14:paraId="08B9C1D1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94D325C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0191DF8C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7A6E" w:rsidRPr="00270AF5" w14:paraId="4E58B721" w14:textId="77777777" w:rsidTr="00E14B81">
        <w:trPr>
          <w:trHeight w:val="47"/>
        </w:trPr>
        <w:tc>
          <w:tcPr>
            <w:tcW w:w="1620" w:type="dxa"/>
          </w:tcPr>
          <w:p w14:paraId="374EF8F6" w14:textId="5153D07C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3060" w:type="dxa"/>
          </w:tcPr>
          <w:p w14:paraId="6BB1BE6C" w14:textId="7FA770F6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Input Costs and 2027 Enterprise Budgets</w:t>
            </w:r>
          </w:p>
        </w:tc>
        <w:tc>
          <w:tcPr>
            <w:tcW w:w="6432" w:type="dxa"/>
          </w:tcPr>
          <w:p w14:paraId="1CE312E6" w14:textId="4121222A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 Brown</w:t>
            </w: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 xml:space="preserve"> (Row Crops), </w:t>
            </w:r>
            <w:r w:rsidRPr="00270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Wesley Tucker</w:t>
            </w: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 xml:space="preserve"> (Cattle), and </w:t>
            </w:r>
            <w:r w:rsidRPr="00270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Jennifer Lutes</w:t>
            </w: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 xml:space="preserve"> (Sheep, Goats, and Forages)</w:t>
            </w:r>
          </w:p>
        </w:tc>
      </w:tr>
      <w:tr w:rsidR="00C87A6E" w:rsidRPr="00270AF5" w14:paraId="6DFEC37A" w14:textId="77777777" w:rsidTr="00E14B81">
        <w:trPr>
          <w:trHeight w:val="47"/>
        </w:trPr>
        <w:tc>
          <w:tcPr>
            <w:tcW w:w="1620" w:type="dxa"/>
          </w:tcPr>
          <w:p w14:paraId="6E95E6C0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7C2511C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44AE4E4D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A6E" w:rsidRPr="00270AF5" w14:paraId="032B639D" w14:textId="77777777" w:rsidTr="00E14B81">
        <w:trPr>
          <w:trHeight w:val="105"/>
        </w:trPr>
        <w:tc>
          <w:tcPr>
            <w:tcW w:w="1620" w:type="dxa"/>
          </w:tcPr>
          <w:p w14:paraId="2FAE6A0A" w14:textId="37630149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12:15-1:00</w:t>
            </w:r>
          </w:p>
        </w:tc>
        <w:tc>
          <w:tcPr>
            <w:tcW w:w="3060" w:type="dxa"/>
          </w:tcPr>
          <w:p w14:paraId="5126D4CD" w14:textId="0D701F9D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Lunch and Networking</w:t>
            </w:r>
          </w:p>
        </w:tc>
        <w:tc>
          <w:tcPr>
            <w:tcW w:w="6432" w:type="dxa"/>
          </w:tcPr>
          <w:p w14:paraId="59BEAE23" w14:textId="574B1F9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Smith’s Restaurant</w:t>
            </w:r>
          </w:p>
        </w:tc>
      </w:tr>
      <w:tr w:rsidR="00C87A6E" w:rsidRPr="00270AF5" w14:paraId="55D286BA" w14:textId="77777777" w:rsidTr="00E14B81">
        <w:trPr>
          <w:trHeight w:val="22"/>
        </w:trPr>
        <w:tc>
          <w:tcPr>
            <w:tcW w:w="1620" w:type="dxa"/>
          </w:tcPr>
          <w:p w14:paraId="5609719C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358639C" w14:textId="3E3B17B6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30F22DC4" w14:textId="59DD6C7F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A6E" w:rsidRPr="00270AF5" w14:paraId="61888DEB" w14:textId="77777777" w:rsidTr="00DF12EB">
        <w:trPr>
          <w:trHeight w:val="147"/>
        </w:trPr>
        <w:tc>
          <w:tcPr>
            <w:tcW w:w="1620" w:type="dxa"/>
          </w:tcPr>
          <w:p w14:paraId="5000EDF6" w14:textId="5C6F0FA1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1:00-1:30</w:t>
            </w:r>
          </w:p>
        </w:tc>
        <w:tc>
          <w:tcPr>
            <w:tcW w:w="3060" w:type="dxa"/>
          </w:tcPr>
          <w:p w14:paraId="4EB5C651" w14:textId="05192088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Managing Fertilizer Expenses in an Elevated Market</w:t>
            </w:r>
          </w:p>
        </w:tc>
        <w:tc>
          <w:tcPr>
            <w:tcW w:w="6432" w:type="dxa"/>
          </w:tcPr>
          <w:p w14:paraId="2E85E400" w14:textId="5262DCA5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Tim Schnakenberg- </w:t>
            </w: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Field Specialist, Agronomy, MU Extension</w:t>
            </w:r>
          </w:p>
        </w:tc>
      </w:tr>
      <w:tr w:rsidR="00C87A6E" w:rsidRPr="00270AF5" w14:paraId="5CC30187" w14:textId="77777777" w:rsidTr="00E14B81">
        <w:trPr>
          <w:trHeight w:val="105"/>
        </w:trPr>
        <w:tc>
          <w:tcPr>
            <w:tcW w:w="1620" w:type="dxa"/>
          </w:tcPr>
          <w:p w14:paraId="778F57C2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12695CF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504E092E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7A6E" w:rsidRPr="00270AF5" w14:paraId="1D21AB8B" w14:textId="77777777" w:rsidTr="00E14B81">
        <w:trPr>
          <w:trHeight w:val="105"/>
        </w:trPr>
        <w:tc>
          <w:tcPr>
            <w:tcW w:w="1620" w:type="dxa"/>
          </w:tcPr>
          <w:p w14:paraId="24CB2FF8" w14:textId="6693446A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1:30-2:00</w:t>
            </w:r>
          </w:p>
        </w:tc>
        <w:tc>
          <w:tcPr>
            <w:tcW w:w="3060" w:type="dxa"/>
          </w:tcPr>
          <w:p w14:paraId="21FBF1EC" w14:textId="07B8F53A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Trends and Insights in Local Collateral Markets</w:t>
            </w:r>
          </w:p>
        </w:tc>
        <w:tc>
          <w:tcPr>
            <w:tcW w:w="6432" w:type="dxa"/>
          </w:tcPr>
          <w:p w14:paraId="597CA062" w14:textId="1155BCA8" w:rsidR="00C87A6E" w:rsidRPr="00436167" w:rsidRDefault="00C87A6E" w:rsidP="00C87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Billy Bruce-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Broker/Owner, Billy Bruce Realty</w:t>
            </w:r>
          </w:p>
        </w:tc>
      </w:tr>
      <w:tr w:rsidR="00C87A6E" w:rsidRPr="00270AF5" w14:paraId="7A3607CC" w14:textId="77777777" w:rsidTr="00E14B81">
        <w:trPr>
          <w:trHeight w:val="16"/>
        </w:trPr>
        <w:tc>
          <w:tcPr>
            <w:tcW w:w="1620" w:type="dxa"/>
          </w:tcPr>
          <w:p w14:paraId="05955909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D8572E7" w14:textId="4D185C62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1395F072" w14:textId="77777777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A6E" w:rsidRPr="00482C67" w14:paraId="5E329F25" w14:textId="77777777" w:rsidTr="00E14B81">
        <w:trPr>
          <w:trHeight w:val="315"/>
        </w:trPr>
        <w:tc>
          <w:tcPr>
            <w:tcW w:w="1620" w:type="dxa"/>
          </w:tcPr>
          <w:p w14:paraId="2156112A" w14:textId="452D0ED5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2:00-2:15</w:t>
            </w:r>
          </w:p>
        </w:tc>
        <w:tc>
          <w:tcPr>
            <w:tcW w:w="3060" w:type="dxa"/>
          </w:tcPr>
          <w:p w14:paraId="7DDD39AB" w14:textId="37B07895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Wrap-up and Evaluation</w:t>
            </w:r>
          </w:p>
        </w:tc>
        <w:tc>
          <w:tcPr>
            <w:tcW w:w="6432" w:type="dxa"/>
          </w:tcPr>
          <w:p w14:paraId="2AFA44EA" w14:textId="7807D8BE" w:rsidR="00C87A6E" w:rsidRPr="00270AF5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0A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Jennifer Lutes- </w:t>
            </w:r>
            <w:r w:rsidRPr="00270AF5">
              <w:rPr>
                <w:rFonts w:ascii="Times New Roman" w:hAnsi="Times New Roman" w:cs="Times New Roman"/>
                <w:sz w:val="24"/>
                <w:szCs w:val="24"/>
              </w:rPr>
              <w:t>Field Specialist, Agricultural Business and Policy, MU Extension</w:t>
            </w:r>
          </w:p>
        </w:tc>
      </w:tr>
      <w:tr w:rsidR="00C87A6E" w:rsidRPr="00482C67" w14:paraId="7FA3AF2C" w14:textId="77777777" w:rsidTr="00E14B81">
        <w:trPr>
          <w:trHeight w:val="306"/>
        </w:trPr>
        <w:tc>
          <w:tcPr>
            <w:tcW w:w="1620" w:type="dxa"/>
          </w:tcPr>
          <w:p w14:paraId="17A17081" w14:textId="3AC14E63" w:rsidR="00C87A6E" w:rsidRPr="00482C67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2765CAD9" w14:textId="5F2064D6" w:rsidR="00C87A6E" w:rsidRPr="00482C67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2" w:type="dxa"/>
          </w:tcPr>
          <w:p w14:paraId="0723B356" w14:textId="1A7A3C8B" w:rsidR="00C87A6E" w:rsidRPr="00482C67" w:rsidRDefault="00C87A6E" w:rsidP="00C87A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E58F97" w14:textId="70878059" w:rsidR="009C4251" w:rsidRPr="009C4251" w:rsidRDefault="009C4251" w:rsidP="009C4251">
      <w:pPr>
        <w:rPr>
          <w:rFonts w:ascii="Times New Roman" w:hAnsi="Times New Roman" w:cs="Times New Roman"/>
          <w:sz w:val="2"/>
          <w:szCs w:val="2"/>
        </w:rPr>
      </w:pPr>
    </w:p>
    <w:p w14:paraId="1953D62A" w14:textId="404BB83D" w:rsidR="009C4251" w:rsidRPr="009C4251" w:rsidRDefault="009C4251" w:rsidP="009C4251">
      <w:pPr>
        <w:rPr>
          <w:rFonts w:ascii="Times New Roman" w:hAnsi="Times New Roman" w:cs="Times New Roman"/>
          <w:sz w:val="2"/>
          <w:szCs w:val="2"/>
        </w:rPr>
      </w:pPr>
    </w:p>
    <w:sectPr w:rsidR="009C4251" w:rsidRPr="009C4251" w:rsidSect="00262012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95BF3" w14:textId="77777777" w:rsidR="00A13CC4" w:rsidRDefault="00A13CC4" w:rsidP="00E26801">
      <w:pPr>
        <w:spacing w:after="0" w:line="240" w:lineRule="auto"/>
      </w:pPr>
      <w:r>
        <w:separator/>
      </w:r>
    </w:p>
  </w:endnote>
  <w:endnote w:type="continuationSeparator" w:id="0">
    <w:p w14:paraId="5055DBFC" w14:textId="77777777" w:rsidR="00A13CC4" w:rsidRDefault="00A13CC4" w:rsidP="00E26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28517" w14:textId="302ED134" w:rsidR="009C4251" w:rsidRDefault="009C4251" w:rsidP="00594E57">
    <w:pPr>
      <w:pStyle w:val="Footer"/>
      <w:jc w:val="cent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543E2AD1" wp14:editId="4C3E5F10">
          <wp:simplePos x="0" y="0"/>
          <wp:positionH relativeFrom="margin">
            <wp:posOffset>2884170</wp:posOffset>
          </wp:positionH>
          <wp:positionV relativeFrom="paragraph">
            <wp:posOffset>-141605</wp:posOffset>
          </wp:positionV>
          <wp:extent cx="1351915" cy="695960"/>
          <wp:effectExtent l="0" t="0" r="635" b="8890"/>
          <wp:wrapTight wrapText="bothSides">
            <wp:wrapPolygon edited="0">
              <wp:start x="8827" y="0"/>
              <wp:lineTo x="3652" y="7095"/>
              <wp:lineTo x="1826" y="10051"/>
              <wp:lineTo x="0" y="14190"/>
              <wp:lineTo x="609" y="19511"/>
              <wp:lineTo x="9131" y="21285"/>
              <wp:lineTo x="10653" y="21285"/>
              <wp:lineTo x="20697" y="19511"/>
              <wp:lineTo x="21306" y="15372"/>
              <wp:lineTo x="20088" y="10642"/>
              <wp:lineTo x="12479" y="0"/>
              <wp:lineTo x="8827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1915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45BFE" w14:textId="77777777" w:rsidR="00A13CC4" w:rsidRDefault="00A13CC4" w:rsidP="00E26801">
      <w:pPr>
        <w:spacing w:after="0" w:line="240" w:lineRule="auto"/>
      </w:pPr>
      <w:r>
        <w:separator/>
      </w:r>
    </w:p>
  </w:footnote>
  <w:footnote w:type="continuationSeparator" w:id="0">
    <w:p w14:paraId="7DB4D760" w14:textId="77777777" w:rsidR="00A13CC4" w:rsidRDefault="00A13CC4" w:rsidP="00E26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B5F1C" w14:textId="6EC8800C" w:rsidR="00E26801" w:rsidRPr="00594E57" w:rsidRDefault="009C4251">
    <w:pPr>
      <w:pStyle w:val="Header"/>
      <w:rPr>
        <w:sz w:val="6"/>
        <w:szCs w:val="6"/>
      </w:rPr>
    </w:pPr>
    <w:r w:rsidRPr="00594E57">
      <w:rPr>
        <w:rFonts w:ascii="Times New Roman" w:hAnsi="Times New Roman" w:cs="Times New Roman"/>
        <w:b/>
        <w:bCs/>
        <w:noProof/>
        <w:sz w:val="6"/>
        <w:szCs w:val="6"/>
      </w:rPr>
      <w:drawing>
        <wp:anchor distT="0" distB="0" distL="114300" distR="114300" simplePos="0" relativeHeight="251669504" behindDoc="0" locked="0" layoutInCell="1" allowOverlap="1" wp14:anchorId="1B017D4B" wp14:editId="514CC98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833360" cy="1744980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726"/>
                  <a:stretch/>
                </pic:blipFill>
                <pic:spPr bwMode="auto">
                  <a:xfrm>
                    <a:off x="0" y="0"/>
                    <a:ext cx="7833360" cy="1744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03F85"/>
    <w:multiLevelType w:val="hybridMultilevel"/>
    <w:tmpl w:val="0A3ACB7C"/>
    <w:lvl w:ilvl="0" w:tplc="0409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1" w15:restartNumberingAfterBreak="0">
    <w:nsid w:val="32AB0047"/>
    <w:multiLevelType w:val="hybridMultilevel"/>
    <w:tmpl w:val="AC9C72BA"/>
    <w:lvl w:ilvl="0" w:tplc="0409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num w:numId="1" w16cid:durableId="817964275">
    <w:abstractNumId w:val="1"/>
  </w:num>
  <w:num w:numId="2" w16cid:durableId="905527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52"/>
    <w:rsid w:val="00007C07"/>
    <w:rsid w:val="00014D7D"/>
    <w:rsid w:val="00020ECD"/>
    <w:rsid w:val="00022E19"/>
    <w:rsid w:val="0002512D"/>
    <w:rsid w:val="000324BE"/>
    <w:rsid w:val="00032AEB"/>
    <w:rsid w:val="000367B3"/>
    <w:rsid w:val="0005027E"/>
    <w:rsid w:val="000514FC"/>
    <w:rsid w:val="00061FEB"/>
    <w:rsid w:val="0006226A"/>
    <w:rsid w:val="00074D1A"/>
    <w:rsid w:val="00092C10"/>
    <w:rsid w:val="000A0C05"/>
    <w:rsid w:val="000F4B2B"/>
    <w:rsid w:val="000F5C1E"/>
    <w:rsid w:val="00104721"/>
    <w:rsid w:val="00105184"/>
    <w:rsid w:val="00114CAC"/>
    <w:rsid w:val="00131B00"/>
    <w:rsid w:val="00147B1F"/>
    <w:rsid w:val="00152D0A"/>
    <w:rsid w:val="001541BB"/>
    <w:rsid w:val="001542BC"/>
    <w:rsid w:val="00154F83"/>
    <w:rsid w:val="00155B76"/>
    <w:rsid w:val="001604CB"/>
    <w:rsid w:val="00165907"/>
    <w:rsid w:val="00172D4F"/>
    <w:rsid w:val="00176237"/>
    <w:rsid w:val="00177EA9"/>
    <w:rsid w:val="00180EEA"/>
    <w:rsid w:val="00192166"/>
    <w:rsid w:val="00196323"/>
    <w:rsid w:val="001C4467"/>
    <w:rsid w:val="001E55A3"/>
    <w:rsid w:val="001E71AC"/>
    <w:rsid w:val="001E7B90"/>
    <w:rsid w:val="00215F3D"/>
    <w:rsid w:val="00216304"/>
    <w:rsid w:val="00236015"/>
    <w:rsid w:val="00256763"/>
    <w:rsid w:val="00262012"/>
    <w:rsid w:val="00262BE8"/>
    <w:rsid w:val="00270AF5"/>
    <w:rsid w:val="0027123A"/>
    <w:rsid w:val="002A0350"/>
    <w:rsid w:val="002D6DCC"/>
    <w:rsid w:val="002E1C2C"/>
    <w:rsid w:val="002F18AC"/>
    <w:rsid w:val="00303B4A"/>
    <w:rsid w:val="00304405"/>
    <w:rsid w:val="00316AD5"/>
    <w:rsid w:val="00326970"/>
    <w:rsid w:val="00336576"/>
    <w:rsid w:val="003456E8"/>
    <w:rsid w:val="00353337"/>
    <w:rsid w:val="00361863"/>
    <w:rsid w:val="003A7735"/>
    <w:rsid w:val="003A7CB1"/>
    <w:rsid w:val="003B5E35"/>
    <w:rsid w:val="003C20A0"/>
    <w:rsid w:val="003E7F93"/>
    <w:rsid w:val="003F2F1E"/>
    <w:rsid w:val="003F5C4C"/>
    <w:rsid w:val="004135B5"/>
    <w:rsid w:val="00430DD6"/>
    <w:rsid w:val="00436167"/>
    <w:rsid w:val="00440B37"/>
    <w:rsid w:val="00443795"/>
    <w:rsid w:val="00454CD3"/>
    <w:rsid w:val="00454E04"/>
    <w:rsid w:val="0046303C"/>
    <w:rsid w:val="0046596E"/>
    <w:rsid w:val="00470B9F"/>
    <w:rsid w:val="00470CA3"/>
    <w:rsid w:val="00474829"/>
    <w:rsid w:val="00482C67"/>
    <w:rsid w:val="004936A2"/>
    <w:rsid w:val="004959C3"/>
    <w:rsid w:val="004A37BC"/>
    <w:rsid w:val="004E21E0"/>
    <w:rsid w:val="004F0F99"/>
    <w:rsid w:val="004F5E94"/>
    <w:rsid w:val="00504337"/>
    <w:rsid w:val="0050604A"/>
    <w:rsid w:val="00521EF9"/>
    <w:rsid w:val="00535A9B"/>
    <w:rsid w:val="00540D25"/>
    <w:rsid w:val="00553015"/>
    <w:rsid w:val="005742BC"/>
    <w:rsid w:val="00580D98"/>
    <w:rsid w:val="00580E5B"/>
    <w:rsid w:val="00583D03"/>
    <w:rsid w:val="00590953"/>
    <w:rsid w:val="00594E57"/>
    <w:rsid w:val="005A2EE8"/>
    <w:rsid w:val="005A3DB1"/>
    <w:rsid w:val="005A4B9F"/>
    <w:rsid w:val="005B0496"/>
    <w:rsid w:val="005B30A5"/>
    <w:rsid w:val="005E1C4D"/>
    <w:rsid w:val="005F4977"/>
    <w:rsid w:val="00611185"/>
    <w:rsid w:val="00612D79"/>
    <w:rsid w:val="0062340F"/>
    <w:rsid w:val="00637F28"/>
    <w:rsid w:val="006470AA"/>
    <w:rsid w:val="006643A5"/>
    <w:rsid w:val="006737C1"/>
    <w:rsid w:val="006826DA"/>
    <w:rsid w:val="006A259A"/>
    <w:rsid w:val="006A4FB3"/>
    <w:rsid w:val="006B1CD3"/>
    <w:rsid w:val="006B5319"/>
    <w:rsid w:val="006B5EEB"/>
    <w:rsid w:val="006D3DA8"/>
    <w:rsid w:val="006D628E"/>
    <w:rsid w:val="006F74D1"/>
    <w:rsid w:val="007008E6"/>
    <w:rsid w:val="00705951"/>
    <w:rsid w:val="0072073B"/>
    <w:rsid w:val="00722E16"/>
    <w:rsid w:val="00724FD5"/>
    <w:rsid w:val="00737DAD"/>
    <w:rsid w:val="00747A7E"/>
    <w:rsid w:val="00751228"/>
    <w:rsid w:val="00753410"/>
    <w:rsid w:val="00753DC2"/>
    <w:rsid w:val="00757FCB"/>
    <w:rsid w:val="00764A0F"/>
    <w:rsid w:val="00787A67"/>
    <w:rsid w:val="007A63EE"/>
    <w:rsid w:val="007C623F"/>
    <w:rsid w:val="007D7601"/>
    <w:rsid w:val="007E4C63"/>
    <w:rsid w:val="00800520"/>
    <w:rsid w:val="008224D7"/>
    <w:rsid w:val="00823CB1"/>
    <w:rsid w:val="008269DF"/>
    <w:rsid w:val="0083025A"/>
    <w:rsid w:val="00830FFC"/>
    <w:rsid w:val="00831E56"/>
    <w:rsid w:val="008432A7"/>
    <w:rsid w:val="008474D7"/>
    <w:rsid w:val="00856001"/>
    <w:rsid w:val="008566A7"/>
    <w:rsid w:val="008568AD"/>
    <w:rsid w:val="008672AE"/>
    <w:rsid w:val="00870147"/>
    <w:rsid w:val="0088069B"/>
    <w:rsid w:val="00885B03"/>
    <w:rsid w:val="008A0A10"/>
    <w:rsid w:val="008E0068"/>
    <w:rsid w:val="008E34EA"/>
    <w:rsid w:val="008F1892"/>
    <w:rsid w:val="008F3377"/>
    <w:rsid w:val="008F5939"/>
    <w:rsid w:val="0090716F"/>
    <w:rsid w:val="009074DE"/>
    <w:rsid w:val="00915733"/>
    <w:rsid w:val="009200E9"/>
    <w:rsid w:val="00921452"/>
    <w:rsid w:val="00922CDF"/>
    <w:rsid w:val="0093450B"/>
    <w:rsid w:val="0094439E"/>
    <w:rsid w:val="00957670"/>
    <w:rsid w:val="00967B8F"/>
    <w:rsid w:val="0097233D"/>
    <w:rsid w:val="0098094B"/>
    <w:rsid w:val="00986F0C"/>
    <w:rsid w:val="009928E2"/>
    <w:rsid w:val="009B21BA"/>
    <w:rsid w:val="009C1E67"/>
    <w:rsid w:val="009C4251"/>
    <w:rsid w:val="009C55BD"/>
    <w:rsid w:val="009D1F2B"/>
    <w:rsid w:val="009D2D6A"/>
    <w:rsid w:val="009D4EA0"/>
    <w:rsid w:val="009E64DF"/>
    <w:rsid w:val="009E76E4"/>
    <w:rsid w:val="009F102B"/>
    <w:rsid w:val="009F393B"/>
    <w:rsid w:val="00A12DE3"/>
    <w:rsid w:val="00A13CC4"/>
    <w:rsid w:val="00A254E6"/>
    <w:rsid w:val="00A27AD2"/>
    <w:rsid w:val="00A32C27"/>
    <w:rsid w:val="00A36603"/>
    <w:rsid w:val="00A53DFD"/>
    <w:rsid w:val="00A543DF"/>
    <w:rsid w:val="00A633CF"/>
    <w:rsid w:val="00A647E4"/>
    <w:rsid w:val="00A70705"/>
    <w:rsid w:val="00A732DB"/>
    <w:rsid w:val="00A87CD9"/>
    <w:rsid w:val="00AB39E0"/>
    <w:rsid w:val="00AC6854"/>
    <w:rsid w:val="00AD36CA"/>
    <w:rsid w:val="00AE1952"/>
    <w:rsid w:val="00AF59A5"/>
    <w:rsid w:val="00AF799F"/>
    <w:rsid w:val="00B00A9C"/>
    <w:rsid w:val="00B14048"/>
    <w:rsid w:val="00B155A2"/>
    <w:rsid w:val="00B2676E"/>
    <w:rsid w:val="00B271FB"/>
    <w:rsid w:val="00B3050E"/>
    <w:rsid w:val="00B458F7"/>
    <w:rsid w:val="00B471D1"/>
    <w:rsid w:val="00B47B6C"/>
    <w:rsid w:val="00B66465"/>
    <w:rsid w:val="00B725E7"/>
    <w:rsid w:val="00B75379"/>
    <w:rsid w:val="00B759EA"/>
    <w:rsid w:val="00B75C29"/>
    <w:rsid w:val="00B77566"/>
    <w:rsid w:val="00B83E5F"/>
    <w:rsid w:val="00B90EF9"/>
    <w:rsid w:val="00BA3AD2"/>
    <w:rsid w:val="00BA774F"/>
    <w:rsid w:val="00BB4F8A"/>
    <w:rsid w:val="00BC2C5E"/>
    <w:rsid w:val="00BC7CA2"/>
    <w:rsid w:val="00BE13F9"/>
    <w:rsid w:val="00BE560A"/>
    <w:rsid w:val="00BE6130"/>
    <w:rsid w:val="00BE7F6A"/>
    <w:rsid w:val="00BF3BEE"/>
    <w:rsid w:val="00BF64A0"/>
    <w:rsid w:val="00C01726"/>
    <w:rsid w:val="00C0645A"/>
    <w:rsid w:val="00C06E1C"/>
    <w:rsid w:val="00C15EBF"/>
    <w:rsid w:val="00C203EA"/>
    <w:rsid w:val="00C23933"/>
    <w:rsid w:val="00C23DA9"/>
    <w:rsid w:val="00C24E4C"/>
    <w:rsid w:val="00C32277"/>
    <w:rsid w:val="00C629CA"/>
    <w:rsid w:val="00C70E66"/>
    <w:rsid w:val="00C80894"/>
    <w:rsid w:val="00C859B7"/>
    <w:rsid w:val="00C87A6E"/>
    <w:rsid w:val="00C97761"/>
    <w:rsid w:val="00CA5987"/>
    <w:rsid w:val="00CB26EC"/>
    <w:rsid w:val="00CD5761"/>
    <w:rsid w:val="00CE03D2"/>
    <w:rsid w:val="00D10045"/>
    <w:rsid w:val="00D15150"/>
    <w:rsid w:val="00D22C44"/>
    <w:rsid w:val="00D44A1A"/>
    <w:rsid w:val="00D45004"/>
    <w:rsid w:val="00D532FD"/>
    <w:rsid w:val="00D545F8"/>
    <w:rsid w:val="00D700F7"/>
    <w:rsid w:val="00D95AEA"/>
    <w:rsid w:val="00D97B9B"/>
    <w:rsid w:val="00DA2676"/>
    <w:rsid w:val="00DB3218"/>
    <w:rsid w:val="00DC2DF5"/>
    <w:rsid w:val="00DC448E"/>
    <w:rsid w:val="00DD2D7E"/>
    <w:rsid w:val="00DD2E61"/>
    <w:rsid w:val="00DD489A"/>
    <w:rsid w:val="00DE4CB1"/>
    <w:rsid w:val="00DE4D68"/>
    <w:rsid w:val="00DF12EB"/>
    <w:rsid w:val="00DF22C9"/>
    <w:rsid w:val="00DF4511"/>
    <w:rsid w:val="00DF4DBD"/>
    <w:rsid w:val="00E006E4"/>
    <w:rsid w:val="00E14B81"/>
    <w:rsid w:val="00E20D59"/>
    <w:rsid w:val="00E26801"/>
    <w:rsid w:val="00E36170"/>
    <w:rsid w:val="00E378BF"/>
    <w:rsid w:val="00E44DDF"/>
    <w:rsid w:val="00E47C6F"/>
    <w:rsid w:val="00E60C51"/>
    <w:rsid w:val="00E64DE4"/>
    <w:rsid w:val="00E77148"/>
    <w:rsid w:val="00E92DFE"/>
    <w:rsid w:val="00EA007E"/>
    <w:rsid w:val="00EA32D5"/>
    <w:rsid w:val="00EA399C"/>
    <w:rsid w:val="00EB3BAA"/>
    <w:rsid w:val="00EC5ABB"/>
    <w:rsid w:val="00ED09FC"/>
    <w:rsid w:val="00ED4779"/>
    <w:rsid w:val="00EE2275"/>
    <w:rsid w:val="00EF019E"/>
    <w:rsid w:val="00F12246"/>
    <w:rsid w:val="00F302C8"/>
    <w:rsid w:val="00F40CF1"/>
    <w:rsid w:val="00F52524"/>
    <w:rsid w:val="00F54805"/>
    <w:rsid w:val="00F6581C"/>
    <w:rsid w:val="00F67BC8"/>
    <w:rsid w:val="00F7039C"/>
    <w:rsid w:val="00F72FD9"/>
    <w:rsid w:val="00F9000D"/>
    <w:rsid w:val="00FB27F1"/>
    <w:rsid w:val="00FB3247"/>
    <w:rsid w:val="00FC2D27"/>
    <w:rsid w:val="00FC52B2"/>
    <w:rsid w:val="00FE0FDA"/>
    <w:rsid w:val="00FE16E5"/>
    <w:rsid w:val="00FF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A3E84"/>
  <w15:chartTrackingRefBased/>
  <w15:docId w15:val="{359966E8-55C4-4AB8-9019-8887432B7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72073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4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6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801"/>
  </w:style>
  <w:style w:type="paragraph" w:styleId="Footer">
    <w:name w:val="footer"/>
    <w:basedOn w:val="Normal"/>
    <w:link w:val="FooterChar"/>
    <w:uiPriority w:val="99"/>
    <w:unhideWhenUsed/>
    <w:rsid w:val="00E26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801"/>
  </w:style>
  <w:style w:type="character" w:styleId="Hyperlink">
    <w:name w:val="Hyperlink"/>
    <w:basedOn w:val="DefaultParagraphFont"/>
    <w:uiPriority w:val="99"/>
    <w:semiHidden/>
    <w:unhideWhenUsed/>
    <w:rsid w:val="0006226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2DFE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2073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experience-itemsubtitle">
    <w:name w:val="experience-item__subtitle"/>
    <w:basedOn w:val="DefaultParagraphFont"/>
    <w:rsid w:val="0072073B"/>
  </w:style>
  <w:style w:type="character" w:styleId="CommentReference">
    <w:name w:val="annotation reference"/>
    <w:basedOn w:val="DefaultParagraphFont"/>
    <w:uiPriority w:val="99"/>
    <w:semiHidden/>
    <w:unhideWhenUsed/>
    <w:rsid w:val="005A2E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2E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2E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E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E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5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6DE3A-DF75-4B84-968F-FF0EB3C6A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Benjamin P.</dc:creator>
  <cp:keywords/>
  <dc:description/>
  <cp:lastModifiedBy>Brown, Benjamin</cp:lastModifiedBy>
  <cp:revision>50</cp:revision>
  <cp:lastPrinted>2024-01-31T14:54:00Z</cp:lastPrinted>
  <dcterms:created xsi:type="dcterms:W3CDTF">2026-07-23T14:52:00Z</dcterms:created>
  <dcterms:modified xsi:type="dcterms:W3CDTF">2026-10-13T13:18:00Z</dcterms:modified>
</cp:coreProperties>
</file>